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3A1A" w14:textId="77777777" w:rsidR="009626AA" w:rsidRDefault="00000000">
      <w:pPr>
        <w:pStyle w:val="Nadpis2"/>
        <w:spacing w:before="0" w:after="0" w:line="421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6"/>
          <w:szCs w:val="36"/>
          <w:u w:val="single"/>
        </w:rPr>
        <w:t>Žádost o podání informace</w:t>
      </w:r>
    </w:p>
    <w:p w14:paraId="497DF45A" w14:textId="77777777" w:rsidR="009626AA" w:rsidRDefault="00000000">
      <w:pPr>
        <w:pStyle w:val="Nadpis2"/>
        <w:spacing w:before="413" w:after="0" w:line="415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6"/>
          <w:szCs w:val="36"/>
        </w:rPr>
        <w:t xml:space="preserve">Údaje o žadateli o informace ve smyslu zákona </w:t>
      </w:r>
    </w:p>
    <w:p w14:paraId="0013F2AC" w14:textId="77777777" w:rsidR="009626AA" w:rsidRDefault="00000000">
      <w:pPr>
        <w:pStyle w:val="Nadpis2"/>
        <w:spacing w:before="0" w:after="0" w:line="415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6"/>
          <w:szCs w:val="36"/>
        </w:rPr>
        <w:t>č. 106/1999 Sb.,</w:t>
      </w:r>
    </w:p>
    <w:p w14:paraId="18515906" w14:textId="77777777" w:rsidR="009626AA" w:rsidRDefault="00000000">
      <w:pPr>
        <w:numPr>
          <w:ilvl w:val="0"/>
          <w:numId w:val="1"/>
        </w:numPr>
        <w:spacing w:line="413" w:lineRule="exact"/>
        <w:ind w:left="2142" w:hanging="337"/>
        <w:jc w:val="center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36"/>
          <w:szCs w:val="36"/>
        </w:rPr>
        <w:t>svobodném přístupu k</w:t>
      </w:r>
      <w:r>
        <w:rPr>
          <w:rFonts w:ascii="Times New Roman 2" w:eastAsia="Times New Roman 2" w:hAnsi="Times New Roman 2" w:cs="Times New Roman 2"/>
          <w:b/>
          <w:bCs/>
          <w:color w:val="0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36"/>
          <w:szCs w:val="36"/>
        </w:rPr>
        <w:t>informacím</w:t>
      </w:r>
    </w:p>
    <w:p w14:paraId="03D0F8ED" w14:textId="77777777" w:rsidR="009626AA" w:rsidRDefault="00000000">
      <w:pPr>
        <w:spacing w:before="987" w:line="280" w:lineRule="exact"/>
        <w:ind w:left="4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Rakvicích dne: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06.10.2026 </w:t>
      </w:r>
    </w:p>
    <w:p w14:paraId="02EA50A5" w14:textId="77777777" w:rsidR="009626AA" w:rsidRDefault="00000000">
      <w:pPr>
        <w:spacing w:before="552"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Vážený pane starosto,</w:t>
      </w:r>
    </w:p>
    <w:p w14:paraId="7224823B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děkuji za zaslání dokumentů k mé žádosti o poskytnutí informací ze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dne 16. 9. 2026.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Stížnost podle § 16a zákona č. 106/1999 Sb. jsem podal z důvodu, že ke dni uplynutí zákonné lhůty mi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požadované dokumenty nebyly poskytnuty ani jsem neobdržel informaci o prodloužení této lhůty. Nešlo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mi o další eskalaci věci, ale předevší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m o to, abych se mohl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seznámit s podklady k významné transakci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obce.</w:t>
      </w:r>
    </w:p>
    <w:p w14:paraId="7DA4F33C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Při kontrole zaslaných dokumentů jsem narazil na několik nejasností, u kterých bych Vás chtěl požádat o upřesnění.</w:t>
      </w:r>
    </w:p>
    <w:p w14:paraId="3C142F6C" w14:textId="77777777" w:rsidR="009626AA" w:rsidRDefault="00000000">
      <w:pPr>
        <w:numPr>
          <w:ilvl w:val="0"/>
          <w:numId w:val="2"/>
        </w:numPr>
        <w:spacing w:line="276" w:lineRule="exact"/>
        <w:ind w:left="305" w:hanging="305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Přílohy č. 3 směnné smlouvy</w:t>
      </w:r>
    </w:p>
    <w:p w14:paraId="6D6C07FD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Ve směnné smlouvě je jako příloha č. 3 uvedena „Dokumentace týkající se přeložky NN na Pozemcích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1“. Smlouva na tuto dokumentaci výslovně odkazuje také v čl. 3.6, včetně situačního výkresu č. stavby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1030064546. Tento dokument mezi mnou obdrženými podklady nevidím. Prosím proto o jeho zaslání.</w:t>
      </w:r>
    </w:p>
    <w:p w14:paraId="647B793B" w14:textId="77777777" w:rsidR="009626AA" w:rsidRDefault="00000000">
      <w:pPr>
        <w:numPr>
          <w:ilvl w:val="0"/>
          <w:numId w:val="3"/>
        </w:numPr>
        <w:spacing w:line="276" w:lineRule="exact"/>
        <w:ind w:left="280" w:hanging="28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Příloha č. 1 plánovací smlouvy</w:t>
      </w:r>
    </w:p>
    <w:p w14:paraId="6FE6C43E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Plánovací smlouva jako svou přílohu č. 1 uvádí „Studii Záměru“.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Ani tento dokument mezi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zaslanými podklady nevidím. Prosím proto o jeho zaslání.</w:t>
      </w:r>
    </w:p>
    <w:p w14:paraId="03036960" w14:textId="77777777" w:rsidR="009626AA" w:rsidRDefault="00000000">
      <w:pPr>
        <w:numPr>
          <w:ilvl w:val="0"/>
          <w:numId w:val="4"/>
        </w:numPr>
        <w:spacing w:line="276" w:lineRule="exact"/>
        <w:ind w:left="300" w:hanging="30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 bodě 4 Vaší odpovědi uvádíte, že poskytnutý znalecký posudek se vztahuje k</w:t>
      </w:r>
      <w:r>
        <w:rPr>
          <w:rFonts w:ascii="Klee One" w:eastAsia="Klee One" w:hAnsi="Klee One" w:cs="Klee One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pozemkům</w:t>
      </w:r>
    </w:p>
    <w:p w14:paraId="34EE3C40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p. č. st.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1066/1, st. 1066/2 a 4043 a ke stavbě č. p. 145. Ve zveřejněném záměru směny i ve schválené směnné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smlouvě jsou však mezi Pozemky 2 uvedeny p. č. st. 1066/1, p. č. st. 318/1 a</w:t>
      </w:r>
    </w:p>
    <w:p w14:paraId="328A3BD2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p. č. 4043.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Prosím proto o upřesnění, zda byla hodnota p. č. st. 318/1 při stanovení hodnoty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majetku GMT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zohledněna, případně kde je její ocenění v poskytnutém znaleckém posudku nebo jiném podkladu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zachyceno.</w:t>
      </w:r>
    </w:p>
    <w:p w14:paraId="7C25A63A" w14:textId="77777777" w:rsidR="009626AA" w:rsidRDefault="00000000">
      <w:pPr>
        <w:spacing w:line="276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Současně prosím o upřesnění, zda uvedení p. č. st. 1066/2 v souvislosti s posudkem souvisí se změnou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evidova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ného stavu katastru nemovitostí mezi datem zpracování posudku a současností.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Nejde mi v tuto chvíli o zpochybňování poskytnutých dokumentů, ale o jejich správné přiřazení a úplné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pochopení podkladů, z nichž zastupitelstvo při rozhodování vycházelo.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Děkuji za součinnost a přeji pěkný den.</w:t>
      </w:r>
    </w:p>
    <w:p w14:paraId="4B66EF16" w14:textId="77777777" w:rsidR="009626AA" w:rsidRDefault="00000000">
      <w:pPr>
        <w:pStyle w:val="Nadpis3"/>
        <w:pageBreakBefore/>
        <w:spacing w:before="0" w:after="0" w:line="329" w:lineRule="exact"/>
      </w:pPr>
      <w:r>
        <w:rPr>
          <w:rFonts w:ascii="Times New Roman" w:hAnsi="Times New Roman" w:cs="Times New Roman"/>
          <w:bCs/>
          <w:color w:val="000000"/>
          <w:kern w:val="2"/>
        </w:rPr>
        <w:lastRenderedPageBreak/>
        <w:t>Věc:</w:t>
      </w:r>
      <w:r>
        <w:rPr>
          <w:rFonts w:ascii="Times New Roman 2" w:eastAsia="Times New Roman 2" w:hAnsi="Times New Roman 2" w:cs="Times New Roman 2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  <w:kern w:val="2"/>
        </w:rPr>
        <w:t>Žádost o informace –</w:t>
      </w:r>
      <w:r>
        <w:rPr>
          <w:rFonts w:ascii="Times New Roman 2" w:eastAsia="Times New Roman 2" w:hAnsi="Times New Roman 2" w:cs="Times New Roman 2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  <w:kern w:val="2"/>
        </w:rPr>
        <w:t>sdělení</w:t>
      </w:r>
    </w:p>
    <w:p w14:paraId="46EF0E1C" w14:textId="77777777" w:rsidR="009626AA" w:rsidRDefault="00000000">
      <w:pPr>
        <w:spacing w:before="844" w:line="260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>V Rakvicích dne 8. 10. 2026</w:t>
      </w:r>
    </w:p>
    <w:p w14:paraId="5BFD3052" w14:textId="77777777" w:rsidR="009626AA" w:rsidRDefault="00000000">
      <w:pPr>
        <w:spacing w:before="266" w:line="264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3"/>
          <w:szCs w:val="23"/>
        </w:rPr>
        <w:t>Věc: Odpověď na nejasnosti k žádosti o poskytnutí informací podle zákona č. 106/1999 Sb. a uplatnění práva podle § 16 odst. 2 písm. e) zákona o obcích č. 128/2000 Sb.</w:t>
      </w:r>
    </w:p>
    <w:p w14:paraId="1B33A610" w14:textId="77777777" w:rsidR="009626AA" w:rsidRDefault="00000000">
      <w:pPr>
        <w:spacing w:before="269" w:line="264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 xml:space="preserve">Pane inženýre, </w:t>
      </w:r>
    </w:p>
    <w:p w14:paraId="27767959" w14:textId="77777777" w:rsidR="009626AA" w:rsidRDefault="00000000">
      <w:pPr>
        <w:spacing w:line="266" w:lineRule="exact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>dne 6. 10. 2026 jste prostřednictvím datové schránky podal žádost o doplnění nejasností k žádosti o poskytnutí informací podle zákona č. 106/1999 Sb. a uplatnění práva podle § 16 odst. 2 písm. e) zákona o obcích č. 128/2000 Sb.</w:t>
      </w:r>
    </w:p>
    <w:p w14:paraId="071A1464" w14:textId="77777777" w:rsidR="009626AA" w:rsidRDefault="00000000">
      <w:pPr>
        <w:spacing w:line="264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  <w:u w:val="single"/>
        </w:rPr>
        <w:t>Sděluji:</w:t>
      </w:r>
    </w:p>
    <w:p w14:paraId="0E8CF7A1" w14:textId="77777777" w:rsidR="009626AA" w:rsidRDefault="00000000">
      <w:pPr>
        <w:numPr>
          <w:ilvl w:val="0"/>
          <w:numId w:val="5"/>
        </w:numPr>
        <w:tabs>
          <w:tab w:val="left" w:pos="312"/>
        </w:tabs>
        <w:spacing w:line="267" w:lineRule="exact"/>
        <w:ind w:left="14" w:firstLine="0"/>
        <w:jc w:val="both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 xml:space="preserve">Příloha č. 3 Směnné smlouvy, dokumentace týkající se přeložky NN na Pozemcích 1 </w:t>
      </w: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 xml:space="preserve">- </w:t>
      </w: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>v příloze (geometrický plán). Projektovou dokumentaci nemá obec k dispozici (provádělo EG.D ve prospěch rodinného domu manželů Hrdinových).</w:t>
      </w:r>
    </w:p>
    <w:p w14:paraId="510490E9" w14:textId="77777777" w:rsidR="009626AA" w:rsidRDefault="00000000">
      <w:pPr>
        <w:numPr>
          <w:ilvl w:val="0"/>
          <w:numId w:val="5"/>
        </w:numPr>
        <w:spacing w:line="264" w:lineRule="exact"/>
        <w:ind w:left="295" w:hanging="280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 xml:space="preserve">Příloha č. 1 Plánovací smlouvy </w:t>
      </w: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 xml:space="preserve">- </w:t>
      </w: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>v příloze</w:t>
      </w:r>
    </w:p>
    <w:p w14:paraId="3738280A" w14:textId="77777777" w:rsidR="009626AA" w:rsidRDefault="00000000">
      <w:pPr>
        <w:numPr>
          <w:ilvl w:val="0"/>
          <w:numId w:val="5"/>
        </w:numPr>
        <w:tabs>
          <w:tab w:val="left" w:pos="316"/>
        </w:tabs>
        <w:spacing w:line="264" w:lineRule="exact"/>
        <w:ind w:left="14" w:firstLine="0"/>
        <w:jc w:val="both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>ano, předmětem směny je uveden majetek spol. GMT jako Pozemky 2. Posudek k pozemku p. č. 318/1 nebyl zpracován. Tehdy se jednalo pouze o pozemku a hale, což bylo předmětem znaleckého posudku. Následná jednání se týkala i pozemku před halou, ale posudek nebyl ani jednou stranou požadován.</w:t>
      </w:r>
    </w:p>
    <w:p w14:paraId="0064E8F8" w14:textId="77777777" w:rsidR="009626AA" w:rsidRDefault="00000000">
      <w:pPr>
        <w:spacing w:line="264" w:lineRule="exact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3"/>
          <w:szCs w:val="23"/>
        </w:rPr>
        <w:t>Pozemek p. č. st. 1066/2 byl přiřazen k pozemku p. č. st. 1066/1 při vyrovnání mezi spol. RÉVA Rakvice a spol. UNIJAKK Rakvice (vyrovnání mezi majiteli společností). Tento pozemek v podstatě ani neměl být předmětem posudku.</w:t>
      </w:r>
    </w:p>
    <w:p w14:paraId="3A4A23B2" w14:textId="77777777" w:rsidR="009626AA" w:rsidRDefault="00000000">
      <w:pPr>
        <w:spacing w:line="260" w:lineRule="exact"/>
      </w:pP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>S pozdravem,</w:t>
      </w:r>
    </w:p>
    <w:p w14:paraId="494846F2" w14:textId="77777777" w:rsidR="009626AA" w:rsidRDefault="00000000">
      <w:pPr>
        <w:spacing w:before="808" w:line="260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  <w:u w:val="single"/>
        </w:rPr>
        <w:t xml:space="preserve">Kdo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  <w:u w:val="single"/>
        </w:rPr>
        <w:t>zodpověděl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: Ing. Pavel Rous, starosta</w:t>
      </w:r>
    </w:p>
    <w:p w14:paraId="74D68DA0" w14:textId="77777777" w:rsidR="009626AA" w:rsidRDefault="00000000">
      <w:pPr>
        <w:spacing w:before="568" w:line="260" w:lineRule="exact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  <w:u w:val="single"/>
        </w:rPr>
        <w:t xml:space="preserve">Datum poskytnutí informace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: 08.10.2026 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datovou schránkou</w:t>
      </w:r>
    </w:p>
    <w:sectPr w:rsidR="009626AA">
      <w:pgSz w:w="11906" w:h="16838"/>
      <w:pgMar w:top="1132" w:right="1357" w:bottom="720" w:left="126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AED03148-9A41-44FE-8052-479EEC10CAE6}"/>
    <w:embedBold r:id="rId2" w:fontKey="{95C524EB-5D1B-40E5-8A90-FBB8824D4C6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EF7BD8CE-6663-4EFA-99C5-F219E0451E74}"/>
    <w:embedBold r:id="rId4" w:fontKey="{3126C4D8-E9F0-4499-B88D-581847291A64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5" w:fontKey="{2704CFFF-F018-4458-AA4C-3777C493F8F7}"/>
    <w:embedBold r:id="rId6" w:fontKey="{6FBD2A26-B131-4710-9D5E-9702C75895F6}"/>
  </w:font>
  <w:font w:name="Klee One">
    <w:charset w:val="80"/>
    <w:family w:val="auto"/>
    <w:pitch w:val="variable"/>
    <w:sig w:usb0="E00002FF" w:usb1="6AC7FCFF" w:usb2="00000052" w:usb3="00000000" w:csb0="00120005" w:csb1="00000000"/>
    <w:embedRegular r:id="rId7" w:subsetted="1" w:fontKey="{4358063B-3E55-49CB-882C-046A9882FAB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BEBE1337-513F-41FB-97D6-78B5781DB1B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952BC0EB-9003-4220-84F6-1DAC8FAAA0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06A56"/>
    <w:multiLevelType w:val="multilevel"/>
    <w:tmpl w:val="5D260E34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3B3B7DC9"/>
    <w:multiLevelType w:val="multilevel"/>
    <w:tmpl w:val="AAC4A506"/>
    <w:lvl w:ilvl="0">
      <w:start w:val="3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45ED4B3E"/>
    <w:multiLevelType w:val="multilevel"/>
    <w:tmpl w:val="BDFAA13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3"/>
        <w:szCs w:val="23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3"/>
        <w:szCs w:val="23"/>
      </w:rPr>
    </w:lvl>
  </w:abstractNum>
  <w:abstractNum w:abstractNumId="3" w15:restartNumberingAfterBreak="0">
    <w:nsid w:val="56943F64"/>
    <w:multiLevelType w:val="multilevel"/>
    <w:tmpl w:val="3F7CEEB6"/>
    <w:lvl w:ilvl="0">
      <w:start w:val="1"/>
      <w:numFmt w:val="bullet"/>
      <w:lvlText w:val="o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" w15:restartNumberingAfterBreak="0">
    <w:nsid w:val="76086E1F"/>
    <w:multiLevelType w:val="multilevel"/>
    <w:tmpl w:val="A56457A4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5" w15:restartNumberingAfterBreak="0">
    <w:nsid w:val="7A817617"/>
    <w:multiLevelType w:val="multilevel"/>
    <w:tmpl w:val="4DC8534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num w:numId="1" w16cid:durableId="853811395">
    <w:abstractNumId w:val="3"/>
  </w:num>
  <w:num w:numId="2" w16cid:durableId="1000734745">
    <w:abstractNumId w:val="5"/>
    <w:lvlOverride w:ilvl="0">
      <w:startOverride w:val="1"/>
    </w:lvlOverride>
  </w:num>
  <w:num w:numId="3" w16cid:durableId="538513652">
    <w:abstractNumId w:val="0"/>
    <w:lvlOverride w:ilvl="0">
      <w:startOverride w:val="2"/>
    </w:lvlOverride>
  </w:num>
  <w:num w:numId="4" w16cid:durableId="1177618586">
    <w:abstractNumId w:val="1"/>
    <w:lvlOverride w:ilvl="0">
      <w:startOverride w:val="3"/>
    </w:lvlOverride>
  </w:num>
  <w:num w:numId="5" w16cid:durableId="42265233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6AA"/>
    <w:rsid w:val="002B7E9F"/>
    <w:rsid w:val="007175D1"/>
    <w:rsid w:val="0096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8061"/>
  <w15:docId w15:val="{943D742D-28AC-421F-AD67-E6A79D31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c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podání informace</dc:title>
  <dc:creator>Petra Blažková</dc:creator>
  <cp:lastModifiedBy>PETRA</cp:lastModifiedBy>
  <cp:revision>2</cp:revision>
  <dcterms:created xsi:type="dcterms:W3CDTF">2026-10-13T06:30:00Z</dcterms:created>
  <dcterms:modified xsi:type="dcterms:W3CDTF">2026-10-13T06:30:00Z</dcterms:modified>
</cp:coreProperties>
</file>